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>2</w:t>
      </w:r>
      <w:r>
        <w:rPr>
          <w:rFonts w:eastAsia="黑体"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丹阳</w:t>
      </w:r>
      <w:r>
        <w:rPr>
          <w:rFonts w:eastAsia="方正小标宋_GBK"/>
          <w:color w:val="000000"/>
          <w:sz w:val="44"/>
          <w:szCs w:val="44"/>
        </w:rPr>
        <w:t>市第六期“</w:t>
      </w:r>
      <w:r>
        <w:rPr>
          <w:rFonts w:hint="eastAsia" w:eastAsia="方正小标宋_GBK"/>
          <w:color w:val="000000"/>
          <w:sz w:val="44"/>
          <w:szCs w:val="44"/>
        </w:rPr>
        <w:t>312</w:t>
      </w:r>
      <w:r>
        <w:rPr>
          <w:rFonts w:eastAsia="方正小标宋_GBK"/>
          <w:color w:val="000000"/>
          <w:sz w:val="44"/>
          <w:szCs w:val="44"/>
        </w:rPr>
        <w:t>工程”培养对象年度考核情况汇总表</w:t>
      </w:r>
    </w:p>
    <w:p>
      <w:pPr>
        <w:spacing w:line="56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spacing w:afterLines="50" w:line="560" w:lineRule="exact"/>
        <w:ind w:firstLine="480" w:firstLineChars="200"/>
        <w:rPr>
          <w:color w:val="000000"/>
          <w:sz w:val="24"/>
          <w:szCs w:val="32"/>
        </w:rPr>
      </w:pPr>
      <w:r>
        <w:rPr>
          <w:color w:val="000000"/>
          <w:sz w:val="24"/>
          <w:szCs w:val="32"/>
        </w:rPr>
        <w:t>填报</w:t>
      </w:r>
      <w:r>
        <w:rPr>
          <w:rFonts w:hint="eastAsia"/>
          <w:color w:val="000000"/>
          <w:sz w:val="24"/>
          <w:szCs w:val="32"/>
        </w:rPr>
        <w:t>单位</w:t>
      </w:r>
      <w:r>
        <w:rPr>
          <w:color w:val="000000"/>
          <w:sz w:val="24"/>
          <w:szCs w:val="32"/>
        </w:rPr>
        <w:t>：                                                       填报时间：     年     月     日</w:t>
      </w:r>
    </w:p>
    <w:tbl>
      <w:tblPr>
        <w:tblStyle w:val="3"/>
        <w:tblW w:w="49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93"/>
        <w:gridCol w:w="2412"/>
        <w:gridCol w:w="2551"/>
        <w:gridCol w:w="1558"/>
        <w:gridCol w:w="2270"/>
        <w:gridCol w:w="1555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304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357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867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工作单位及职务</w:t>
            </w:r>
          </w:p>
        </w:tc>
        <w:tc>
          <w:tcPr>
            <w:tcW w:w="917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培养对象类型</w:t>
            </w:r>
          </w:p>
        </w:tc>
        <w:tc>
          <w:tcPr>
            <w:tcW w:w="560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b/>
                <w:bCs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建议等次</w:t>
            </w:r>
          </w:p>
        </w:tc>
        <w:tc>
          <w:tcPr>
            <w:tcW w:w="816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银行卡号（中行）</w:t>
            </w:r>
          </w:p>
        </w:tc>
        <w:tc>
          <w:tcPr>
            <w:tcW w:w="559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开户行信息</w:t>
            </w:r>
          </w:p>
        </w:tc>
        <w:tc>
          <w:tcPr>
            <w:tcW w:w="618" w:type="pct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4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6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917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60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816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9" w:type="pct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18" w:type="pct"/>
            <w:vAlign w:val="center"/>
          </w:tcPr>
          <w:p>
            <w:pPr>
              <w:spacing w:line="520" w:lineRule="exact"/>
              <w:jc w:val="center"/>
              <w:rPr>
                <w:color w:val="000000"/>
                <w:sz w:val="24"/>
                <w:szCs w:val="32"/>
              </w:rPr>
            </w:pPr>
          </w:p>
        </w:tc>
      </w:tr>
    </w:tbl>
    <w:p>
      <w:pPr>
        <w:widowControl/>
        <w:spacing w:line="560" w:lineRule="exact"/>
        <w:rPr>
          <w:color w:val="000000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pgSz w:w="16838" w:h="11906" w:orient="landscape"/>
      <w:pgMar w:top="1418" w:right="1440" w:bottom="1416" w:left="1440" w:header="851" w:footer="992" w:gutter="0"/>
      <w:cols w:space="425" w:num="1"/>
      <w:titlePg/>
      <w:docGrid w:type="lines"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MjhkNWQyOGU0OWEyNmFhNzEzYTQ4YjExODdlNGIifQ=="/>
  </w:docVars>
  <w:rsids>
    <w:rsidRoot w:val="00000000"/>
    <w:rsid w:val="6EAE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2022-10-18T02:21:49Z</dcterms:created>
  <dc:creator>Administrator</dc:creator>
  <cp:lastModifiedBy>佩佩宇</cp:lastModifiedBy>
  <dcterms:modified xsi:type="dcterms:W3CDTF">2022-10-18T02:21:55Z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0311C6872B674FE4BB84C9521583827A</vt:lpwstr>
  </property>
</Properties>
</file>